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25D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25D Kalkschutzanlage, geeignet zum Einbau in die Kaltwasserversorgungsleitung, bei einer Gebäudegröße von bis zu 1.136 Wohneinheiten (max. 2.500 Personen), max. 87.500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25D wird teilmontiert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400V – Drehstrom direkt in Steuerschrank.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1.136</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2.500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250.000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48.500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16</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DN65 (2 1/2"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DN25 (1"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160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25.000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0,8</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12000157</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9E10CFBB-AF51-4E4D-A9D3-4B56DB1DFF05}"/>
</file>

<file path=customXml/itemProps3.xml><?xml version="1.0" encoding="utf-8"?>
<ds:datastoreItem xmlns:ds="http://schemas.openxmlformats.org/officeDocument/2006/customXml" ds:itemID="{DA0640E8-D6E1-4155-A3C4-BA68A83E7520}"/>
</file>

<file path=customXml/itemProps4.xml><?xml version="1.0" encoding="utf-8"?>
<ds:datastoreItem xmlns:ds="http://schemas.openxmlformats.org/officeDocument/2006/customXml" ds:itemID="{108FDB24-EA00-4DED-9AC2-7E4BB7AE518D}"/>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