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3.5D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3.5D Kalkschutzanlage, geeignet zum Einbau in die Kaltwasserversorgungsleitung, bei einer Gebäudegröße von bis zu 159 Wohneinheiten (max. 350 Personen), max. 12.250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3.5D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über 400V, 16A Drehstromstecker.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DW-9191CM0249</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1.863</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159</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350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35.000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6.070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40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12.500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DW-9191CM0249</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1.863</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12000096</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63F6A69D-5BE2-41C9-9F95-9215500EA0F3}"/>
</file>

<file path=customXml/itemProps3.xml><?xml version="1.0" encoding="utf-8"?>
<ds:datastoreItem xmlns:ds="http://schemas.openxmlformats.org/officeDocument/2006/customXml" ds:itemID="{701F3F2E-2198-4E32-B98B-E30C46BF1B1C}"/>
</file>

<file path=customXml/itemProps4.xml><?xml version="1.0" encoding="utf-8"?>
<ds:datastoreItem xmlns:ds="http://schemas.openxmlformats.org/officeDocument/2006/customXml" ds:itemID="{B1C866EC-83C9-4499-97C7-2C73031177A6}"/>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