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5D</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5D Kalkschutzanlage, geeignet zum Einbau in die Kaltwasserversorgungsleitung, bei einer Gebäudegröße von bis zu 227 Wohneinheiten (max. 500 Personen), max. 17.500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5D wird montagefertig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über 400V, 16A Drehstromstecker.</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DVGW Baumusterprüfzertifikat: DW-9191CM0249</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ÖVGW Qualitätsmarke Wasser: W 1.863</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227</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500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50.000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6.070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14</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DN50 (2"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40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13.500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0,3</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DW-9191CM0249</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OEVGW Zertifikat: W 1.863</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12000019</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78E1B1AB-5C66-4D5A-B9AD-7E8782217DA1}"/>
</file>

<file path=customXml/itemProps3.xml><?xml version="1.0" encoding="utf-8"?>
<ds:datastoreItem xmlns:ds="http://schemas.openxmlformats.org/officeDocument/2006/customXml" ds:itemID="{88FA9D35-C48D-456B-AE15-DF42650BEB2A}"/>
</file>

<file path=customXml/itemProps4.xml><?xml version="1.0" encoding="utf-8"?>
<ds:datastoreItem xmlns:ds="http://schemas.openxmlformats.org/officeDocument/2006/customXml" ds:itemID="{C38CC95A-5BEB-422D-A32D-88AD73E0763D}"/>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